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lang w:val="zh-CN"/>
        </w:rPr>
        <w:id w:val="-738941805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sdtEndPr>
      <w:sdtContent>
        <w:p w:rsidR="00FA5B42" w:rsidRDefault="00FA5B42">
          <w:pPr>
            <w:pStyle w:val="TOC"/>
          </w:pPr>
          <w:r>
            <w:rPr>
              <w:lang w:val="zh-CN"/>
            </w:rPr>
            <w:t>目录</w:t>
          </w:r>
        </w:p>
        <w:p w:rsidR="00FA5B42" w:rsidRDefault="00FA5B42">
          <w:pPr>
            <w:pStyle w:val="10"/>
            <w:tabs>
              <w:tab w:val="right" w:leader="dot" w:pos="1019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4562170" w:history="1">
            <w:r w:rsidRPr="00726D53">
              <w:rPr>
                <w:rStyle w:val="a5"/>
                <w:rFonts w:hint="eastAsia"/>
                <w:noProof/>
              </w:rPr>
              <w:t>實相般若波羅蜜經</w:t>
            </w:r>
            <w:r w:rsidRPr="00726D53">
              <w:rPr>
                <w:rStyle w:val="a5"/>
                <w:noProof/>
              </w:rPr>
              <w:t xml:space="preserve"> </w:t>
            </w:r>
            <w:r w:rsidRPr="00726D53">
              <w:rPr>
                <w:rStyle w:val="a5"/>
                <w:rFonts w:hint="eastAsia"/>
                <w:noProof/>
              </w:rPr>
              <w:t>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_Toc494562170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5B42" w:rsidRDefault="00FA5B42">
          <w:r>
            <w:rPr>
              <w:b/>
              <w:bCs/>
              <w:lang w:val="zh-CN"/>
            </w:rPr>
            <w:fldChar w:fldCharType="end"/>
          </w:r>
        </w:p>
      </w:sdtContent>
    </w:sdt>
    <w:p w:rsidR="00827CD2" w:rsidRDefault="00827CD2" w:rsidP="00827CD2">
      <w:pPr>
        <w:sectPr w:rsidR="00827CD2" w:rsidSect="00412E87">
          <w:headerReference w:type="default" r:id="rId8"/>
          <w:footerReference w:type="default" r:id="rId9"/>
          <w:pgSz w:w="11907" w:h="21546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</w:p>
    <w:p w:rsidR="00FA5B42" w:rsidRPr="00FA5B42" w:rsidRDefault="00FA5B42" w:rsidP="00FA5B42">
      <w:pPr>
        <w:spacing w:line="440" w:lineRule="exact"/>
        <w:rPr>
          <w:rFonts w:ascii="Tripitaka UniCode" w:eastAsia="Tripitaka UniCode"/>
          <w:sz w:val="24"/>
          <w:szCs w:val="24"/>
        </w:rPr>
      </w:pPr>
    </w:p>
    <w:p w:rsidR="00FA5B42" w:rsidRPr="00FA5B42" w:rsidRDefault="00FA5B42" w:rsidP="00FA5B42">
      <w:pPr>
        <w:pStyle w:val="AAA"/>
        <w:rPr>
          <w:rFonts w:hint="eastAsia"/>
        </w:rPr>
      </w:pPr>
      <w:bookmarkStart w:id="0" w:name="_Toc494562170"/>
      <w:r w:rsidRPr="00FA5B42">
        <w:rPr>
          <w:rFonts w:hint="eastAsia"/>
        </w:rPr>
        <w:t>實相般若波羅蜜經 羽</w:t>
      </w:r>
      <w:bookmarkEnd w:id="0"/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唐天竺三藏菩提流志 譯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如是我聞一時婆伽婆以善成就一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切如來金.剛正,智之所建立種種殊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特超於三界灌頂寶冠摩訶,瑜伽自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在無</w:t>
      </w:r>
      <w:r w:rsidRPr="00FA5B42">
        <w:rPr>
          <w:rFonts w:ascii="宋体" w:eastAsia="宋体" w:hAnsi="宋体" w:cs="宋体" w:hint="eastAsia"/>
          <w:sz w:val="24"/>
          <w:szCs w:val="24"/>
        </w:rPr>
        <w:t>㝵</w:t>
      </w:r>
      <w:r w:rsidRPr="00FA5B42">
        <w:rPr>
          <w:rFonts w:ascii="Arial Unicode MS" w:eastAsia="Arial Unicode MS" w:hAnsi="Arial Unicode MS" w:cs="Arial Unicode MS" w:hint="eastAsia"/>
          <w:sz w:val="24"/>
          <w:szCs w:val="24"/>
        </w:rPr>
        <w:t>獲深妙智證平</w:t>
      </w:r>
      <w:r w:rsidRPr="00FA5B42">
        <w:rPr>
          <w:rFonts w:ascii="Tripitaka UniCode" w:eastAsia="Tripitaka UniCode"/>
          <w:sz w:val="24"/>
          <w:szCs w:val="24"/>
        </w:rPr>
        <w:t>,</w:t>
      </w:r>
      <w:r w:rsidRPr="00FA5B42">
        <w:rPr>
          <w:rFonts w:ascii="Tripitaka UniCode" w:eastAsia="Tripitaka UniCode" w:hint="eastAsia"/>
          <w:sz w:val="24"/>
          <w:szCs w:val="24"/>
        </w:rPr>
        <w:t>等法所作功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業皆已,究竟隨衆生心悉令,滿足三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世平等常無.動壞三業,堅固猶如,金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剛普光,明身住欲,界他化自,在天王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宮殿之中其.王宮殿種種嚴好皆以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大寶摩尼,所成繒蓋幢幡衆彩,交映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珠瓔寶鐸風動,成音一切如來常所,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遊踐咸共歎美吉祥,第一有菩薩摩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訶薩,八千萬人前後圍繞.供養恭敬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佛爲說法初中,後善其義,深遠其語,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巧妙純一無雜淸淨圓滿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其名曰金剛手菩薩觀自在菩薩虛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空藏菩薩文殊師利、菩薩轉法輪、菩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薩降伏一、切魔菩薩如是、等菩薩摩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訶薩而爲上首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爾時世尊在大衆中爲諸菩薩說一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切法,自性,淸淨實相,般若波羅,蜜法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lastRenderedPageBreak/>
        <w:t>門.所謂愛淸淨位是菩薩位,見淸淨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位是菩薩位,深著淸淨位是菩薩位,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悅樂淸淨位是菩薩位,藏淸淨位是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菩薩位,莊嚴淸淨位是菩薩位,光明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淸淨位是菩薩位,身淸淨位是菩薩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位,語淸淨位是菩薩位,意淸淨位是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菩薩位,色淸淨位是菩薩位,聲淸淨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位是菩薩位,香淸淨位是菩薩位,味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淸淨位是菩薩位,觸淸淨位是菩薩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位.何以故?一切法自性淸淨故,一切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法自性淸淨,卽般若波羅蜜淸淨.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爾時,世尊,說此法門已,告金剛手菩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薩言:「金剛手,若有人得聞此一切法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自性淸淨實相般若波羅蜜法門,一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經於耳.是人所有煩惱障業障法障,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極重諸罪,皆自消滅,乃至菩提,不生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惡道.若復有人能日日中,受持讀誦,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思惟修習,卽於現身,得一切法平等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性金剛三昧,餘十六生當於一切法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門,而得自在遊戲快樂,乃至當獲諸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佛如來金剛之身爾時如來卽說呪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曰唅&lt;長呼&gt;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爾時,世尊,復以一切如來普光明相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lastRenderedPageBreak/>
        <w:t>爲諸菩薩,說一切諸佛寂靜性成正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覺實相般若波羅蜜法門.所謂金剛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平等成正覺,大菩提堅固性如金剛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故.義平等成正覺,大菩提一義性故.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法平等成正覺,大菩提自性淸淨故.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一切平等成正覺,大菩提離一切分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別故.爾時,世尊說此法門已,復告金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剛手菩薩言:「金剛手,若有人得聞此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四種寂靜性成正覺實相般若波羅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蜜法門,受持讀誦,思惟修習,應知是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人卽得超於一切惡道疾證阿耨多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羅三藐三菩提.」爾時,如來復說呪曰: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唵&lt;長呼&gt;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爾時,世尊,復以一切如來能調伏難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調衆生釋迦牟尼相爲諸菩薩,說一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切法平等實相般若波羅蜜法門.所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謂貪無戲論性,瞋無戲論性,癡無戲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論性.何以故?一切法無戲論性故,一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切法無戲論性,卽般若波羅蜜無戲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論性.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爾時,世尊,說此法門已,復告金剛手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菩薩言:「金剛手,若有人得聞此一切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法平等實相般若波羅蜜法門,受持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lastRenderedPageBreak/>
        <w:t>讀誦,思惟修習,假令其人殺害三界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一切衆生,終不因斯墮於惡道.何以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故?已受調伏心律儀故,當知是人疾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得阿耨多羅三藐三菩提.」爾時,如來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復說呪曰: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憾&lt;長呼&gt;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爾時,世尊,復以一切如來自性淸淨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相爲諸菩薩,說一切法平等性觀自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在智印實相般若波羅蜜法門.所謂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一切世閒貪性淸淨瞋性淸淨,一切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世閒貪性淸淨瞋性淸淨故,一切世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閒垢性淸淨罪性淸淨,一切世閒垢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性淸淨罪性淸淨故.一切世閒法性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淸淨衆生性淸淨,一切世閒法性淸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淨衆生性淸淨故.一切世閒智性淸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淨,一切世閒智性淸淨,卽般若波羅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蜜淸淨.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爾時,世尊,說此法門已,復告金剛手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菩薩言:p金剛手,若有人得聞此一切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法平等觀自在智印實相般若波羅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蜜法門,受持讀誦,正念修習,是人雖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在五欲塵中,不爲貪欲諸過所染.譬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如蓮花雖在淤泥非泥所著,乃至疾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lastRenderedPageBreak/>
        <w:t>得阿耨多羅三藐三菩提.」爾時,如來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復說呪曰咭利&lt;短呼&gt;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爾時世尊復以一切如來爲三界主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相爲,諸菩,薩說一切諸佛灌頂出現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智藏實相般,若波羅蜜法門所謂灌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頂施令一切得三界王位故.財寶施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令一,切得所願滿足故淨法.施令一,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切得諸法實性故飮食.施令一,切身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心獲安樂故爾時如來復說呪曰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怛纜&lt;長呼&gt;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爾時世尊復以一切如來常住智印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秘藏,相爲,諸菩薩說一切諸佛金剛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智印甚,深處實相,般若波羅蜜法門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所謂一切諸佛所攝持金剛身印得.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一切如來眞實體性故一切諸佛,所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攝持金剛語印得一切.法門自在故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一切諸佛所攝,持金剛心印得一切.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三昧具足故一切諸佛所攝,持金剛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智印得最上身語心如金剛故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爾時世尊說此法門已復告金剛手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菩薩,言金,剛手若有人,得聞此一切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諸佛金:「剛智印,甚深處實相般若波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lastRenderedPageBreak/>
        <w:t>羅蜜法門,受持讀誦,正念思惟,當知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是人則得成就最上金剛印,於一切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智及衆事業,皆得圓滿.身、口、意性猶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如金剛,乃至當成阿耨多羅三藐三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菩提.」爾時,如來復說呪曰: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阿&lt;短呼&gt;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爾時,世尊復以一切如來永離戲論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相爲諸菩薩,說文字轉輪品實相般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若波羅蜜法門.所謂一切諸法空,無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自性故.一切諸法無相,離衆相故.一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切諸法無願,離諸願故.一切諸法自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性淸淨,般若波羅蜜淸淨故.爾時,如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來復說呪曰: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阿&lt;烏舸反短呼&gt;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爾時,世尊,復以一切如來入廣大轉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輪相,爲諸菩薩,說入廣大轉輪實相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般若波羅蜜法門.所謂入金剛平等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性,得入一切如來轉輪故.入義平等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性,得入一切菩薩轉輪故.入法平等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性,得入妙法轉輪故.入一切平等性,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得入一切轉輪故爾時如來復說呪曰</w:t>
      </w:r>
      <w:r w:rsidRPr="00FA5B42">
        <w:rPr>
          <w:rFonts w:ascii="宋体" w:eastAsia="宋体" w:hAnsi="宋体" w:cs="宋体" w:hint="eastAsia"/>
          <w:sz w:val="24"/>
          <w:szCs w:val="24"/>
        </w:rPr>
        <w:t>㘕</w:t>
      </w:r>
      <w:r w:rsidRPr="00FA5B42">
        <w:rPr>
          <w:rFonts w:ascii="Tripitaka UniCode" w:eastAsia="Tripitaka UniCode"/>
          <w:sz w:val="24"/>
          <w:szCs w:val="24"/>
        </w:rPr>
        <w:t>&lt;</w:t>
      </w:r>
      <w:r w:rsidRPr="00FA5B42">
        <w:rPr>
          <w:rFonts w:ascii="Tripitaka UniCode" w:eastAsia="Tripitaka UniCode" w:hint="eastAsia"/>
          <w:sz w:val="24"/>
          <w:szCs w:val="24"/>
        </w:rPr>
        <w:t>長呼</w:t>
      </w:r>
      <w:r w:rsidRPr="00FA5B42">
        <w:rPr>
          <w:rFonts w:ascii="Tripitaka UniCode" w:eastAsia="Tripitaka UniCode"/>
          <w:sz w:val="24"/>
          <w:szCs w:val="24"/>
        </w:rPr>
        <w:t>&gt;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爾時世尊復以一切如來大善巧方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lastRenderedPageBreak/>
        <w:t>便相爲諸菩薩,說最第一廣供養諸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佛實相般若波羅蜜法門.所謂發菩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提心,卽爲大善巧方便廣供養一切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諸佛.救護衆生,卽爲大善巧方便廣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供養一切諸佛.住持正法,卽爲大善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巧方便廣供養一切諸佛.爾時,世尊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說此法門已,復告金剛手菩薩言:「金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剛手,若有人得聞此最第一廣供養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諸佛實相般若波羅蜜法門,若自書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若教人書,若自受持若教人受持,若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自讀誦若教人讀誦,若自思惟若教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人思惟,若自供養若教人供養.隨其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所作,卽爲大善巧方便,廣供養一切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諸佛.」爾時,如來復說呪曰: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唵&lt;長呼&gt;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爾時,世尊,復以一切如來能調伏相,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爲諸菩薩,說能調能攝一切衆生秘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密智藏實相般若波羅蜜法門.所謂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一切衆生平等性,是瞋平等性.一切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衆生調伏性,是瞋調伏性.一切衆生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眞法性,是瞋眞法性.一切衆生金剛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性,是瞋金剛性.何以故?一切衆生調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伏性,卽是菩提故.爾時,如來復說呪曰: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lastRenderedPageBreak/>
        <w:t>荷&lt;長呼&gt;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爾時,世尊,復以一切如來住平等相,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爲諸菩薩,說一切法最勝平等性實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相般若波羅蜜法門.所謂一切法平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等性故,般若波羅蜜平等性.一切法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第一義性故,般若波羅蜜第一義性.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一切法,法性故,般若波羅蜜法性.一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切法業用性故,般若波羅蜜業用性.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爾時如來復說呪曰頡唎&lt;長呼&gt;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爾時世尊復以一切如來爲衆生依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怙相,爲諸,菩薩說一切衆生依怙實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相般,若波羅蜜,法門所謂一切衆生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是如來藏普賢菩薩.體性遍故一切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衆生是金,剛藏金剛藏水所灌.灑故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一切衆生是正,法藏是正言詞所說.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性故一切衆生是妙,業藏善巧妙業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所運爲故爾時如來復說呪曰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底唎&lt;長呼&gt;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爾時世尊復以一切如來無量無邊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際究,竟盡,相爲諸菩薩說一切法無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量無邊際究,竟盡平等,實相般若波</w:t>
      </w:r>
    </w:p>
    <w:p w:rsidR="00FA5B42" w:rsidRPr="00FA5B42" w:rsidRDefault="00FA5B42" w:rsidP="00565BD5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羅蜜法門所謂般若波羅蜜無量故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lastRenderedPageBreak/>
        <w:t>一切諸佛亦無量.般若波羅蜜無邊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故,一切諸佛亦無邊.般若波羅蜜一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性故,一切諸法亦一性.般若波羅蜜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究竟盡故,一切諸法亦究竟盡.爾時,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世尊說此法門已,復告金剛手菩薩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言:「金剛手,若有人得聞此無量無邊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際究竟盡實相般若波羅蜜法門,受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持讀誦,正念思惟,此人所有一切障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累,皆得消滅究竟無餘,疾至菩提,獲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於如來金剛之身,而得自在.」爾時,如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來復說呪曰: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驃&lt;長呼&gt;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爾時,世尊,復以一切如來離戲論秘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密法性普光明相,爲諸菩薩,說大安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樂金剛不空無</w:t>
      </w:r>
      <w:r w:rsidRPr="00FA5B42">
        <w:rPr>
          <w:rFonts w:ascii="宋体" w:eastAsia="宋体" w:hAnsi="宋体" w:cs="宋体" w:hint="eastAsia"/>
          <w:sz w:val="24"/>
          <w:szCs w:val="24"/>
        </w:rPr>
        <w:t>㝵</w:t>
      </w:r>
      <w:r w:rsidRPr="00FA5B42">
        <w:rPr>
          <w:rFonts w:ascii="Arial Unicode MS" w:eastAsia="Arial Unicode MS" w:hAnsi="Arial Unicode MS" w:cs="Arial Unicode MS" w:hint="eastAsia"/>
          <w:sz w:val="24"/>
          <w:szCs w:val="24"/>
        </w:rPr>
        <w:t>決定入法性無初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中後最第一實相般若波羅蜜法門.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所謂諸菩薩能廣大承事供養故,得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最上大安樂.得最上大安樂故,得諸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佛無上大菩提.得諸佛無上大菩提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故,能降伏一切魔軍.降伏一切魔軍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故,得於三界皆自在.於三界皆自在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故,能遍饒益一切衆生,悉與究竟,最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上安樂.何以故?頌曰: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lastRenderedPageBreak/>
        <w:t>有最勝智者 常在生死中 廣度諸群生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而不入涅槃. 般若波羅蜜 究竟方便智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能成淸淨業 普淨於諸有. 又以於貪等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調伏諸世閒 乃至有頂天 淸淨無違暴.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在於生死世 世法不能染 如蓮華妙色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塵垢所不污. 大欲淸淨人 大施安樂人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於三界自在 作堅固利益.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爾時,世尊,說此法門已,復告金剛手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菩薩言:「金剛手,若有人得聞此大安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樂金剛法性,實相般若波羅蜜法門.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於日日中,每淸旦時,若聽聞若誦念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相續不絕,當知是人所有罪障皆自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消滅,心常調暢,第一安樂,於現身中,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卽得成就金剛不空無</w:t>
      </w:r>
      <w:r w:rsidRPr="00FA5B42">
        <w:rPr>
          <w:rFonts w:ascii="宋体" w:eastAsia="宋体" w:hAnsi="宋体" w:cs="宋体" w:hint="eastAsia"/>
          <w:sz w:val="24"/>
          <w:szCs w:val="24"/>
        </w:rPr>
        <w:t>㝵</w:t>
      </w:r>
      <w:r w:rsidRPr="00FA5B42">
        <w:rPr>
          <w:rFonts w:ascii="Arial Unicode MS" w:eastAsia="Arial Unicode MS" w:hAnsi="Arial Unicode MS" w:cs="Arial Unicode MS" w:hint="eastAsia"/>
          <w:sz w:val="24"/>
          <w:szCs w:val="24"/>
        </w:rPr>
        <w:t>決定入法</w:t>
      </w:r>
      <w:r w:rsidRPr="00FA5B42">
        <w:rPr>
          <w:rFonts w:ascii="Tripitaka UniCode" w:eastAsia="Tripitaka UniCode"/>
          <w:sz w:val="24"/>
          <w:szCs w:val="24"/>
        </w:rPr>
        <w:t>.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復當成就一切如來金剛秘密堅固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之身.」爾時,如來復說呪曰: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莎訶&lt;長呼&gt;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爾時,世尊,爲諸菩薩,說如上諸法門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已,復告金剛手菩薩言:「金剛手,我此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經典難可得聞,若有得聞乃至極少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至於一字,應知是人過去已曾供養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諸佛.於諸佛所,種諸善根,何況有人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具足聽聞讀誦之者,當知是人決定,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lastRenderedPageBreak/>
        <w:t>已曾供養恭敬尊重讚歎八十億那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由他恒河沙等諸佛.若是經典所在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之處,此地則爲有諸佛塔.若復有人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愛重此經,常隨守護不離身者,是人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應受一切世閒恭敬供養.是人當得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宿命智通,能知過去無量劫事,不爲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一切天魔波旬之所擾亂.四天大王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及餘諸天常隨衛護,一切諸佛及諸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菩薩恒共攝受,十方淨土隨願往生.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金剛手,我今略說實相般若波羅蜜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法門功德如是,若廣說者窮劫不盡.」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佛說此經已,金剛手等諸菩薩、天、龍、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夜叉、乾闥婆、阿修羅、迦樓羅、緊那羅、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摩睺羅伽、人、非人等一切衆會皆大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歡喜,信受奉行.</w:t>
      </w:r>
    </w:p>
    <w:p w:rsidR="00FA5B42" w:rsidRPr="00FA5B42" w:rsidRDefault="00FA5B42" w:rsidP="00FA5B42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A5B42">
        <w:rPr>
          <w:rFonts w:ascii="Tripitaka UniCode" w:eastAsia="Tripitaka UniCode" w:hint="eastAsia"/>
          <w:sz w:val="24"/>
          <w:szCs w:val="24"/>
        </w:rPr>
        <w:t>實相般若波羅蜜經</w:t>
      </w:r>
    </w:p>
    <w:p w:rsidR="00FA5B42" w:rsidRPr="00FA5B42" w:rsidRDefault="00FA5B42" w:rsidP="00FA5B42">
      <w:pPr>
        <w:spacing w:line="440" w:lineRule="exact"/>
        <w:ind w:firstLineChars="200" w:firstLine="480"/>
        <w:rPr>
          <w:rFonts w:ascii="Tripitaka UniCode" w:eastAsia="Tripitaka UniCode" w:hint="eastAsia"/>
          <w:color w:val="7030A0"/>
          <w:sz w:val="24"/>
          <w:szCs w:val="24"/>
        </w:rPr>
      </w:pPr>
      <w:r w:rsidRPr="00FA5B42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FA5B42" w:rsidRPr="00FA5B42" w:rsidRDefault="00FA5B42" w:rsidP="00FA5B42">
      <w:pPr>
        <w:spacing w:line="440" w:lineRule="exact"/>
        <w:ind w:firstLineChars="200" w:firstLine="480"/>
        <w:rPr>
          <w:rFonts w:ascii="Tripitaka UniCode" w:eastAsia="Tripitaka UniCode" w:hint="eastAsia"/>
          <w:color w:val="7030A0"/>
          <w:sz w:val="24"/>
          <w:szCs w:val="24"/>
        </w:rPr>
      </w:pPr>
      <w:r w:rsidRPr="00FA5B42">
        <w:rPr>
          <w:rFonts w:ascii="Tripitaka UniCode" w:eastAsia="Tripitaka UniCode" w:hint="eastAsia"/>
          <w:color w:val="7030A0"/>
          <w:sz w:val="24"/>
          <w:szCs w:val="24"/>
        </w:rPr>
        <w:t>勅彫造</w:t>
      </w:r>
      <w:bookmarkStart w:id="1" w:name="_GoBack"/>
      <w:bookmarkEnd w:id="1"/>
    </w:p>
    <w:p w:rsidR="00E10234" w:rsidRPr="008D1CEE" w:rsidRDefault="00E10234" w:rsidP="008D1CEE">
      <w:pPr>
        <w:spacing w:line="440" w:lineRule="exact"/>
        <w:rPr>
          <w:rFonts w:ascii="Tripitaka UniCode" w:eastAsia="Tripitaka UniCode"/>
          <w:sz w:val="24"/>
          <w:szCs w:val="24"/>
        </w:rPr>
      </w:pPr>
    </w:p>
    <w:sectPr w:rsidR="00E10234" w:rsidRPr="008D1CEE" w:rsidSect="00FA5B42">
      <w:type w:val="continuous"/>
      <w:pgSz w:w="11907" w:h="21546"/>
      <w:pgMar w:top="680" w:right="851" w:bottom="567" w:left="851" w:header="284" w:footer="57" w:gutter="0"/>
      <w:pgNumType w:start="121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F3" w:rsidRDefault="00C908F3" w:rsidP="0070445D">
      <w:r>
        <w:separator/>
      </w:r>
    </w:p>
  </w:endnote>
  <w:endnote w:type="continuationSeparator" w:id="0">
    <w:p w:rsidR="00C908F3" w:rsidRDefault="00C908F3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ipitaka UniCode">
    <w:altName w:val="Arial Unicode MS"/>
    <w:charset w:val="86"/>
    <w:family w:val="script"/>
    <w:pitch w:val="variable"/>
    <w:sig w:usb0="00000000" w:usb1="290F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EndPr/>
    <w:sdtContent>
      <w:p w:rsidR="005D798A" w:rsidRDefault="005D798A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565BD5" w:rsidRPr="00565BD5">
          <w:rPr>
            <w:noProof/>
            <w:color w:val="C00000"/>
            <w:lang w:val="zh-CN"/>
          </w:rPr>
          <w:t>A</w:t>
        </w:r>
        <w:r w:rsidRPr="00A34202">
          <w:rPr>
            <w:color w:val="C00000"/>
          </w:rPr>
          <w:fldChar w:fldCharType="end"/>
        </w:r>
      </w:p>
    </w:sdtContent>
  </w:sdt>
  <w:p w:rsidR="005D798A" w:rsidRDefault="005D79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F3" w:rsidRDefault="00C908F3" w:rsidP="0070445D">
      <w:r>
        <w:separator/>
      </w:r>
    </w:p>
  </w:footnote>
  <w:footnote w:type="continuationSeparator" w:id="0">
    <w:p w:rsidR="00C908F3" w:rsidRDefault="00C908F3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8A" w:rsidRPr="00A34202" w:rsidRDefault="00C2027B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 w:rsidR="00ED1A05">
      <w:rPr>
        <w:rFonts w:hint="eastAsia"/>
        <w:color w:val="C00000"/>
      </w:rPr>
      <w:t>10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31287"/>
    <w:rsid w:val="0005237E"/>
    <w:rsid w:val="0007153C"/>
    <w:rsid w:val="00080F8A"/>
    <w:rsid w:val="000A44EE"/>
    <w:rsid w:val="00107358"/>
    <w:rsid w:val="00152CA5"/>
    <w:rsid w:val="001B46B1"/>
    <w:rsid w:val="001F2C5E"/>
    <w:rsid w:val="00255F7F"/>
    <w:rsid w:val="00264017"/>
    <w:rsid w:val="002B1ADE"/>
    <w:rsid w:val="002B5647"/>
    <w:rsid w:val="002D47AF"/>
    <w:rsid w:val="002E43B8"/>
    <w:rsid w:val="002F5317"/>
    <w:rsid w:val="002F6BA0"/>
    <w:rsid w:val="0030540B"/>
    <w:rsid w:val="003207CF"/>
    <w:rsid w:val="003273B5"/>
    <w:rsid w:val="0033656F"/>
    <w:rsid w:val="00342060"/>
    <w:rsid w:val="00374B8E"/>
    <w:rsid w:val="00390102"/>
    <w:rsid w:val="003B69CC"/>
    <w:rsid w:val="003D6EE0"/>
    <w:rsid w:val="003E14DA"/>
    <w:rsid w:val="003F16E3"/>
    <w:rsid w:val="00412E87"/>
    <w:rsid w:val="0046197A"/>
    <w:rsid w:val="00474D6E"/>
    <w:rsid w:val="004C671A"/>
    <w:rsid w:val="004D110F"/>
    <w:rsid w:val="004F37F9"/>
    <w:rsid w:val="005119F3"/>
    <w:rsid w:val="005300CE"/>
    <w:rsid w:val="00533DBB"/>
    <w:rsid w:val="00565B77"/>
    <w:rsid w:val="00565BD5"/>
    <w:rsid w:val="00586DB7"/>
    <w:rsid w:val="005A4F1A"/>
    <w:rsid w:val="005C7A01"/>
    <w:rsid w:val="005D798A"/>
    <w:rsid w:val="005F15E0"/>
    <w:rsid w:val="006605B4"/>
    <w:rsid w:val="006759BA"/>
    <w:rsid w:val="006B2498"/>
    <w:rsid w:val="006E1932"/>
    <w:rsid w:val="0070445D"/>
    <w:rsid w:val="00714191"/>
    <w:rsid w:val="00766ADC"/>
    <w:rsid w:val="0080609A"/>
    <w:rsid w:val="00827CD2"/>
    <w:rsid w:val="008445F7"/>
    <w:rsid w:val="0085252B"/>
    <w:rsid w:val="00857D7C"/>
    <w:rsid w:val="0087312E"/>
    <w:rsid w:val="00882224"/>
    <w:rsid w:val="008B5C7A"/>
    <w:rsid w:val="008D1CEE"/>
    <w:rsid w:val="008D5735"/>
    <w:rsid w:val="008F46CA"/>
    <w:rsid w:val="0091032F"/>
    <w:rsid w:val="009641FA"/>
    <w:rsid w:val="00983E91"/>
    <w:rsid w:val="0099204F"/>
    <w:rsid w:val="00993FD4"/>
    <w:rsid w:val="009C0F92"/>
    <w:rsid w:val="00A04703"/>
    <w:rsid w:val="00A34202"/>
    <w:rsid w:val="00A35641"/>
    <w:rsid w:val="00A40331"/>
    <w:rsid w:val="00A6282A"/>
    <w:rsid w:val="00AB4F71"/>
    <w:rsid w:val="00B01A18"/>
    <w:rsid w:val="00B62F78"/>
    <w:rsid w:val="00B7269C"/>
    <w:rsid w:val="00B96DFB"/>
    <w:rsid w:val="00BF1ACD"/>
    <w:rsid w:val="00BF21EF"/>
    <w:rsid w:val="00C2027B"/>
    <w:rsid w:val="00C25158"/>
    <w:rsid w:val="00C77789"/>
    <w:rsid w:val="00C908F3"/>
    <w:rsid w:val="00CE2D4A"/>
    <w:rsid w:val="00CF252F"/>
    <w:rsid w:val="00D235FA"/>
    <w:rsid w:val="00D23C11"/>
    <w:rsid w:val="00D31D52"/>
    <w:rsid w:val="00D61FB8"/>
    <w:rsid w:val="00DF1B42"/>
    <w:rsid w:val="00E10234"/>
    <w:rsid w:val="00E13A3A"/>
    <w:rsid w:val="00E1723D"/>
    <w:rsid w:val="00E4196A"/>
    <w:rsid w:val="00EB6C25"/>
    <w:rsid w:val="00EC37CF"/>
    <w:rsid w:val="00ED15F3"/>
    <w:rsid w:val="00ED1A05"/>
    <w:rsid w:val="00F42765"/>
    <w:rsid w:val="00F54885"/>
    <w:rsid w:val="00F74377"/>
    <w:rsid w:val="00FA5B42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FA5B42"/>
    <w:pPr>
      <w:spacing w:before="0" w:after="0" w:line="440" w:lineRule="exact"/>
      <w:jc w:val="left"/>
    </w:pPr>
    <w:rPr>
      <w:rFonts w:ascii="Tripitaka UniCode" w:eastAsia="Tripitaka UniCode" w:hAnsiTheme="minorEastAsia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FA5B4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FA5B42"/>
  </w:style>
  <w:style w:type="character" w:styleId="a5">
    <w:name w:val="Hyperlink"/>
    <w:basedOn w:val="a0"/>
    <w:uiPriority w:val="99"/>
    <w:unhideWhenUsed/>
    <w:rsid w:val="00FA5B4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A5B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5B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FA5B42"/>
    <w:pPr>
      <w:spacing w:before="0" w:after="0" w:line="440" w:lineRule="exact"/>
      <w:jc w:val="left"/>
    </w:pPr>
    <w:rPr>
      <w:rFonts w:ascii="Tripitaka UniCode" w:eastAsia="Tripitaka UniCode" w:hAnsiTheme="minorEastAsia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FA5B4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FA5B42"/>
  </w:style>
  <w:style w:type="character" w:styleId="a5">
    <w:name w:val="Hyperlink"/>
    <w:basedOn w:val="a0"/>
    <w:uiPriority w:val="99"/>
    <w:unhideWhenUsed/>
    <w:rsid w:val="00FA5B4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A5B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5B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C980B-4C40-4FE7-8A06-B7321ABD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5</cp:revision>
  <dcterms:created xsi:type="dcterms:W3CDTF">2017-09-22T11:29:00Z</dcterms:created>
  <dcterms:modified xsi:type="dcterms:W3CDTF">2017-09-30T11:17:00Z</dcterms:modified>
</cp:coreProperties>
</file>